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様式第３号</w:t>
      </w:r>
      <w:bookmarkStart w:id="0" w:name="_GoBack"/>
      <w:bookmarkEnd w:id="0"/>
      <w:r>
        <w:rPr>
          <w:rFonts w:hint="eastAsia"/>
          <w:color w:val="auto"/>
          <w:sz w:val="24"/>
        </w:rPr>
        <w:t>（第４条関係）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九度山町長　様</w:t>
      </w:r>
    </w:p>
    <w:p>
      <w:pPr>
        <w:pStyle w:val="0"/>
        <w:ind w:left="4200" w:leftChars="2000"/>
        <w:rPr>
          <w:rFonts w:hint="default"/>
          <w:sz w:val="24"/>
        </w:rPr>
      </w:pPr>
      <w:r>
        <w:rPr>
          <w:rFonts w:hint="eastAsia"/>
          <w:sz w:val="24"/>
        </w:rPr>
        <w:t>受注者　住　所　　　　　　　　　　　　</w:t>
      </w:r>
    </w:p>
    <w:p>
      <w:pPr>
        <w:pStyle w:val="0"/>
        <w:ind w:left="4200" w:leftChars="2000"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工事履行報告書</w:t>
      </w:r>
    </w:p>
    <w:tbl>
      <w:tblPr>
        <w:tblStyle w:val="26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2835"/>
        <w:gridCol w:w="1930"/>
      </w:tblGrid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　　　付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07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別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　定　工　程　　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）は工程変更後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　施　工　程　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140" w:hRule="exact"/>
        </w:trPr>
        <w:tc>
          <w:tcPr>
            <w:tcW w:w="9268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（記載欄）</w:t>
            </w:r>
          </w:p>
        </w:tc>
      </w:tr>
    </w:tbl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（備考）必要に応じて適宜項目を加除して使用するものとする。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101</Characters>
  <Application>JUST Note</Application>
  <Lines>59</Lines>
  <Paragraphs>16</Paragraphs>
  <Company>Wakayama Prefecture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118621</dc:creator>
  <cp:lastModifiedBy>Administrator</cp:lastModifiedBy>
  <cp:lastPrinted>2022-02-28T04:10:07Z</cp:lastPrinted>
  <dcterms:created xsi:type="dcterms:W3CDTF">2018-12-10T01:01:00Z</dcterms:created>
  <dcterms:modified xsi:type="dcterms:W3CDTF">2022-02-21T02:30:14Z</dcterms:modified>
  <cp:revision>131</cp:revision>
</cp:coreProperties>
</file>